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DA" w:rsidRPr="005756DA" w:rsidRDefault="005756DA" w:rsidP="005756DA">
      <w:pPr>
        <w:shd w:val="clear" w:color="auto" w:fill="FFFFFF"/>
        <w:spacing w:before="200" w:after="133" w:line="333" w:lineRule="atLeast"/>
        <w:jc w:val="lef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kern w:val="36"/>
          <w:sz w:val="27"/>
          <w:szCs w:val="27"/>
          <w:lang w:eastAsia="ru-RU"/>
        </w:rPr>
        <w:t>Электронное портфолио</w:t>
      </w:r>
    </w:p>
    <w:p w:rsidR="005756DA" w:rsidRPr="005756DA" w:rsidRDefault="00C77055" w:rsidP="005756DA">
      <w:pPr>
        <w:shd w:val="clear" w:color="auto" w:fill="FFFFFF"/>
        <w:spacing w:after="0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hyperlink r:id="rId5" w:history="1">
        <w:r w:rsidR="005756DA" w:rsidRPr="005756DA">
          <w:rPr>
            <w:rFonts w:ascii="Montserrat" w:eastAsia="Times New Roman" w:hAnsi="Montserrat" w:cs="Times New Roman"/>
            <w:b/>
            <w:bCs/>
            <w:caps/>
            <w:color w:val="306AFD"/>
            <w:sz w:val="10"/>
            <w:lang w:eastAsia="ru-RU"/>
          </w:rPr>
          <w:t>ПРАВИЛА</w:t>
        </w:r>
      </w:hyperlink>
    </w:p>
    <w:p w:rsidR="005756DA" w:rsidRPr="005756DA" w:rsidRDefault="005756DA" w:rsidP="005756DA">
      <w:pPr>
        <w:shd w:val="clear" w:color="auto" w:fill="FFFFFF"/>
        <w:spacing w:before="166" w:after="117" w:line="266" w:lineRule="atLeast"/>
        <w:jc w:val="left"/>
        <w:outlineLvl w:val="1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Что такое электронное портфолио школьника?</w:t>
      </w:r>
    </w:p>
    <w:p w:rsidR="005756DA" w:rsidRPr="005756DA" w:rsidRDefault="005756DA" w:rsidP="005756DA">
      <w:pPr>
        <w:shd w:val="clear" w:color="auto" w:fill="FFFFFF"/>
        <w:spacing w:before="50" w:after="117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Электронное портфолио школьников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 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5756DA" w:rsidRPr="005756DA" w:rsidRDefault="005756DA" w:rsidP="005756DA">
      <w:pPr>
        <w:shd w:val="clear" w:color="auto" w:fill="FFFFFF"/>
        <w:spacing w:before="50" w:after="117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Электронное портфолио позволяет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 упростить процесс отслеживания индивидуальной траектории школьников, развития и личностного роста, анализа и самоанализа.</w:t>
      </w:r>
    </w:p>
    <w:p w:rsidR="005756DA" w:rsidRPr="005756DA" w:rsidRDefault="005756DA" w:rsidP="005756DA">
      <w:pPr>
        <w:shd w:val="clear" w:color="auto" w:fill="FFFFFF"/>
        <w:spacing w:before="100" w:beforeAutospacing="1" w:after="117" w:line="266" w:lineRule="atLeast"/>
        <w:jc w:val="left"/>
        <w:outlineLvl w:val="1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Электронное портфолио обеспечивает:</w:t>
      </w:r>
    </w:p>
    <w:p w:rsidR="005756DA" w:rsidRPr="005756DA" w:rsidRDefault="005756DA" w:rsidP="005756DA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5756DA" w:rsidRPr="005756DA" w:rsidRDefault="005756DA" w:rsidP="005756DA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наглядность основной компетентности учащегося за выбранный (заданный) период;</w:t>
      </w:r>
    </w:p>
    <w:p w:rsidR="005756DA" w:rsidRPr="005756DA" w:rsidRDefault="005756DA" w:rsidP="005756DA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проведение анализа показателей приведших к желательным (нежелательным) результатам;</w:t>
      </w:r>
    </w:p>
    <w:p w:rsidR="005756DA" w:rsidRPr="005756DA" w:rsidRDefault="005756DA" w:rsidP="005756DA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5756DA" w:rsidRPr="005756DA" w:rsidRDefault="005756DA" w:rsidP="005756DA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развитие способности осуществлять самоконтроль и самооценку;</w:t>
      </w:r>
    </w:p>
    <w:p w:rsidR="005756DA" w:rsidRPr="005756DA" w:rsidRDefault="005756DA" w:rsidP="005756DA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5756DA" w:rsidRPr="005756DA" w:rsidRDefault="005756DA" w:rsidP="005756DA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формирование коммуникативных умений учащегося;</w:t>
      </w:r>
    </w:p>
    <w:p w:rsidR="005756DA" w:rsidRPr="005756DA" w:rsidRDefault="005756DA" w:rsidP="005756DA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формирование интересов (увлечённости) к конкретным областям знаний и будущей профессии.</w:t>
      </w:r>
    </w:p>
    <w:p w:rsidR="005756DA" w:rsidRPr="005756DA" w:rsidRDefault="005756DA" w:rsidP="005756DA">
      <w:pPr>
        <w:shd w:val="clear" w:color="auto" w:fill="FFFFFF"/>
        <w:spacing w:before="166" w:after="117" w:line="266" w:lineRule="atLeast"/>
        <w:jc w:val="left"/>
        <w:outlineLvl w:val="1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Какие сервисы можно использовать для создания цифрового портфолио?</w:t>
      </w:r>
    </w:p>
    <w:p w:rsidR="005756DA" w:rsidRPr="005756DA" w:rsidRDefault="005756DA" w:rsidP="005756D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Сервис «Школьное портфолио»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Что такое «Школьное портфолио»? </w:t>
      </w:r>
      <w:hyperlink r:id="rId6" w:history="1">
        <w:r w:rsidRPr="005756DA">
          <w:rPr>
            <w:rFonts w:ascii="Montserrat" w:eastAsia="Times New Roman" w:hAnsi="Montserrat" w:cs="Times New Roman"/>
            <w:color w:val="306AFD"/>
            <w:sz w:val="13"/>
            <w:u w:val="single"/>
            <w:lang w:eastAsia="ru-RU"/>
          </w:rPr>
          <w:t>«Школьное портфолио»</w:t>
        </w:r>
      </w:hyperlink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 — образовательный сервис для школьников и их родителей на Госуслугах, в котором можно: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- узнать количество дней до каникул, оценки за прошлые периоды, средний балл ребёнка по каждому предмету;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- получить информацию о школьных событиях и результатах проверочных работ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- создать учётную запись ребёнка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</w: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Разделы «Школьного портфолио»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«Лента событий» — информация о родительских собраниях, внеклассных мероприятиях, контрольных и других школьных событиях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«Оценки» — информация об оценках за прошлые периоды учёбы ребёнка по всем предметам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«Средний балл в классе» — статистика успеваемости ребёнка и динамика среднего балла по каждому предмету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«Посещаемость» — статистика посещаемости за текущий учебный период</w:t>
      </w: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br/>
        <w:t>«До каникул осталось» — счётчик дней до начала каникул</w:t>
      </w:r>
    </w:p>
    <w:p w:rsidR="005756DA" w:rsidRPr="005756DA" w:rsidRDefault="00C77055" w:rsidP="005756DA">
      <w:pPr>
        <w:shd w:val="clear" w:color="auto" w:fill="FFFFFF"/>
        <w:spacing w:before="50" w:after="117" w:line="240" w:lineRule="auto"/>
        <w:ind w:left="720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hyperlink r:id="rId7" w:history="1">
        <w:r w:rsidR="005756DA" w:rsidRPr="005756DA">
          <w:rPr>
            <w:rFonts w:ascii="Montserrat" w:eastAsia="Times New Roman" w:hAnsi="Montserrat" w:cs="Times New Roman"/>
            <w:color w:val="306AFD"/>
            <w:sz w:val="13"/>
            <w:u w:val="single"/>
            <w:lang w:eastAsia="ru-RU"/>
          </w:rPr>
          <w:t>Перейти в сервис «Школьное портфолио»</w:t>
        </w:r>
      </w:hyperlink>
    </w:p>
    <w:p w:rsidR="005756DA" w:rsidRPr="005756DA" w:rsidRDefault="00C77055" w:rsidP="005756DA">
      <w:pPr>
        <w:shd w:val="clear" w:color="auto" w:fill="FFFFFF"/>
        <w:spacing w:before="50" w:after="117" w:line="240" w:lineRule="auto"/>
        <w:ind w:left="720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hyperlink r:id="rId8" w:history="1">
        <w:r w:rsidR="005756DA" w:rsidRPr="005756DA">
          <w:rPr>
            <w:rFonts w:ascii="Montserrat" w:eastAsia="Times New Roman" w:hAnsi="Montserrat" w:cs="Times New Roman"/>
            <w:color w:val="306AFD"/>
            <w:sz w:val="13"/>
            <w:u w:val="single"/>
            <w:lang w:eastAsia="ru-RU"/>
          </w:rPr>
          <w:t>Доступ к «Школьному портфолио» для родителей</w:t>
        </w:r>
      </w:hyperlink>
    </w:p>
    <w:p w:rsidR="005756DA" w:rsidRPr="005756DA" w:rsidRDefault="00C77055" w:rsidP="005756DA">
      <w:pPr>
        <w:shd w:val="clear" w:color="auto" w:fill="FFFFFF"/>
        <w:spacing w:before="50" w:after="117" w:line="240" w:lineRule="auto"/>
        <w:ind w:left="720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hyperlink r:id="rId9" w:history="1">
        <w:r w:rsidR="005756DA" w:rsidRPr="005756DA">
          <w:rPr>
            <w:rFonts w:ascii="Montserrat" w:eastAsia="Times New Roman" w:hAnsi="Montserrat" w:cs="Times New Roman"/>
            <w:color w:val="306AFD"/>
            <w:sz w:val="13"/>
            <w:u w:val="single"/>
            <w:lang w:eastAsia="ru-RU"/>
          </w:rPr>
          <w:t>Доступ ребёнку к «Школьному портфолио»</w:t>
        </w:r>
      </w:hyperlink>
    </w:p>
    <w:p w:rsidR="005756DA" w:rsidRPr="005756DA" w:rsidRDefault="005756DA" w:rsidP="005756DA">
      <w:pPr>
        <w:numPr>
          <w:ilvl w:val="0"/>
          <w:numId w:val="2"/>
        </w:numPr>
        <w:shd w:val="clear" w:color="auto" w:fill="FFFFFF"/>
        <w:spacing w:before="50" w:after="117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Электронный дневник</w:t>
      </w:r>
    </w:p>
    <w:p w:rsidR="005756DA" w:rsidRPr="005756DA" w:rsidRDefault="005756DA" w:rsidP="005756DA">
      <w:pPr>
        <w:shd w:val="clear" w:color="auto" w:fill="FFFFFF"/>
        <w:spacing w:before="50" w:after="117" w:line="240" w:lineRule="auto"/>
        <w:ind w:left="720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В  электронном дневнике </w:t>
      </w:r>
      <w:hyperlink r:id="rId10" w:history="1">
        <w:r w:rsidRPr="005756DA">
          <w:rPr>
            <w:rFonts w:ascii="Montserrat" w:eastAsia="Times New Roman" w:hAnsi="Montserrat" w:cs="Times New Roman"/>
            <w:color w:val="306AFD"/>
            <w:sz w:val="13"/>
            <w:u w:val="single"/>
            <w:lang w:eastAsia="ru-RU"/>
          </w:rPr>
          <w:t>Дневник.ру</w:t>
        </w:r>
      </w:hyperlink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 есть вкладка «Портфолио», которую можно пополнять. Из безусловных плюсов можно отметить защиту персональных данных. Из минусов можно отметить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</w:t>
      </w:r>
    </w:p>
    <w:p w:rsidR="005756DA" w:rsidRPr="005756DA" w:rsidRDefault="005756DA" w:rsidP="005756DA">
      <w:pPr>
        <w:numPr>
          <w:ilvl w:val="0"/>
          <w:numId w:val="2"/>
        </w:numPr>
        <w:shd w:val="clear" w:color="auto" w:fill="FFFFFF"/>
        <w:spacing w:before="50" w:after="117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Облачные сервисы</w:t>
      </w:r>
    </w:p>
    <w:p w:rsidR="005756DA" w:rsidRPr="005756DA" w:rsidRDefault="005756DA" w:rsidP="005756DA">
      <w:pPr>
        <w:shd w:val="clear" w:color="auto" w:fill="FFFFFF"/>
        <w:spacing w:before="50" w:after="117" w:line="240" w:lineRule="auto"/>
        <w:ind w:left="720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Самый простой способ — разместить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 И дать доступ тому, кто этим интересуется. Это будет простая и понятная структура из тематических папок, раскрывая которые можно получить информацию о школьнике. Из плюсов — доступность выше, чем в предыдущем варианте. Из минусов, опять же, изящества решению явно не хватает.</w:t>
      </w:r>
    </w:p>
    <w:p w:rsidR="005756DA" w:rsidRPr="005756DA" w:rsidRDefault="005756DA" w:rsidP="005756DA">
      <w:pPr>
        <w:numPr>
          <w:ilvl w:val="0"/>
          <w:numId w:val="2"/>
        </w:numPr>
        <w:shd w:val="clear" w:color="auto" w:fill="FFFFFF"/>
        <w:spacing w:before="50" w:after="117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Страничка в соцсетях</w:t>
      </w:r>
    </w:p>
    <w:p w:rsidR="005756DA" w:rsidRPr="005756DA" w:rsidRDefault="005756DA" w:rsidP="005756DA">
      <w:pPr>
        <w:shd w:val="clear" w:color="auto" w:fill="FFFFFF"/>
        <w:spacing w:before="50" w:after="117" w:line="240" w:lineRule="auto"/>
        <w:ind w:left="720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Можно завести профиль, который рассказывает о школьнике в образовательном плане. В шапке страницы можно разместить способы навигации #ГТО  и т.п. Из такой странички можно сделать живой инструмент — собирать лайки и комментарии. Некоторые школьники, которые, допустим, занимаются рисованием ведут подобные страницы, собирая свой фан-клуб с детства. И это круто! Из плюсов — открытость, доступ к коммуникациям, сбору отзывов. Из минусов — шаблон соцсети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:rsidR="005756DA" w:rsidRPr="005756DA" w:rsidRDefault="005756DA" w:rsidP="005756DA">
      <w:pPr>
        <w:numPr>
          <w:ilvl w:val="0"/>
          <w:numId w:val="2"/>
        </w:numPr>
        <w:shd w:val="clear" w:color="auto" w:fill="FFFFFF"/>
        <w:spacing w:before="50" w:after="117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Блог</w:t>
      </w:r>
    </w:p>
    <w:p w:rsidR="005756DA" w:rsidRPr="005756DA" w:rsidRDefault="005756DA" w:rsidP="005756DA">
      <w:pPr>
        <w:shd w:val="clear" w:color="auto" w:fill="FFFFFF"/>
        <w:spacing w:before="50" w:after="117" w:line="240" w:lineRule="auto"/>
        <w:ind w:left="720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соцсетей не очень сильно отличается и имеет те же плюсы и минусы. Просто блоги чуть больше заточены на тексты и есть возможность четче донести</w:t>
      </w:r>
    </w:p>
    <w:p w:rsidR="005756DA" w:rsidRPr="005756DA" w:rsidRDefault="005756DA" w:rsidP="005756DA">
      <w:pPr>
        <w:numPr>
          <w:ilvl w:val="0"/>
          <w:numId w:val="2"/>
        </w:numPr>
        <w:shd w:val="clear" w:color="auto" w:fill="FFFFFF"/>
        <w:spacing w:before="50" w:after="117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Свой собственный сайт</w:t>
      </w:r>
    </w:p>
    <w:p w:rsidR="005756DA" w:rsidRPr="005756DA" w:rsidRDefault="005756DA" w:rsidP="005756DA">
      <w:pPr>
        <w:shd w:val="clear" w:color="auto" w:fill="FFFFFF"/>
        <w:spacing w:before="50" w:after="117" w:line="240" w:lineRule="auto"/>
        <w:ind w:left="720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  <w:t>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5756DA" w:rsidRPr="005756DA" w:rsidRDefault="005756DA" w:rsidP="005756DA">
      <w:pPr>
        <w:numPr>
          <w:ilvl w:val="0"/>
          <w:numId w:val="2"/>
        </w:numPr>
        <w:shd w:val="clear" w:color="auto" w:fill="FFFFFF"/>
        <w:spacing w:before="50" w:after="117" w:line="240" w:lineRule="auto"/>
        <w:jc w:val="left"/>
        <w:rPr>
          <w:rFonts w:ascii="Montserrat" w:eastAsia="Times New Roman" w:hAnsi="Montserrat" w:cs="Times New Roman"/>
          <w:color w:val="000000"/>
          <w:sz w:val="13"/>
          <w:szCs w:val="13"/>
          <w:lang w:eastAsia="ru-RU"/>
        </w:rPr>
      </w:pPr>
      <w:r w:rsidRPr="005756DA">
        <w:rPr>
          <w:rFonts w:ascii="Montserrat" w:eastAsia="Times New Roman" w:hAnsi="Montserrat" w:cs="Times New Roman"/>
          <w:b/>
          <w:bCs/>
          <w:color w:val="000000"/>
          <w:sz w:val="13"/>
          <w:lang w:eastAsia="ru-RU"/>
        </w:rPr>
        <w:t>Образовательный портал на базе интерактивной платформы для обучения детей УЧИ.РУ</w:t>
      </w:r>
    </w:p>
    <w:p w:rsidR="00F13D50" w:rsidRDefault="00F13D50" w:rsidP="005756DA">
      <w:pPr>
        <w:jc w:val="left"/>
      </w:pPr>
    </w:p>
    <w:sectPr w:rsidR="00F13D50" w:rsidSect="005756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28C4"/>
    <w:multiLevelType w:val="multilevel"/>
    <w:tmpl w:val="63E6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673A0"/>
    <w:multiLevelType w:val="multilevel"/>
    <w:tmpl w:val="3FC2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5756DA"/>
    <w:rsid w:val="005756DA"/>
    <w:rsid w:val="0070330F"/>
    <w:rsid w:val="0081287E"/>
    <w:rsid w:val="009273A7"/>
    <w:rsid w:val="00C20538"/>
    <w:rsid w:val="00C77055"/>
    <w:rsid w:val="00F13D50"/>
    <w:rsid w:val="00FD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50"/>
  </w:style>
  <w:style w:type="paragraph" w:styleId="1">
    <w:name w:val="heading 1"/>
    <w:basedOn w:val="a"/>
    <w:link w:val="10"/>
    <w:uiPriority w:val="9"/>
    <w:qFormat/>
    <w:rsid w:val="005756D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6D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56DA"/>
    <w:rPr>
      <w:color w:val="0000FF"/>
      <w:u w:val="single"/>
    </w:rPr>
  </w:style>
  <w:style w:type="character" w:customStyle="1" w:styleId="item-category">
    <w:name w:val="item-category"/>
    <w:basedOn w:val="a0"/>
    <w:rsid w:val="005756DA"/>
  </w:style>
  <w:style w:type="paragraph" w:styleId="a4">
    <w:name w:val="Normal (Web)"/>
    <w:basedOn w:val="a"/>
    <w:uiPriority w:val="99"/>
    <w:semiHidden/>
    <w:unhideWhenUsed/>
    <w:rsid w:val="005756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56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3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school_portfolio/2802202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my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myed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2rtishhevo-r64.gosweb.gosuslugi.ru/roditelyam-i-uchenikam/poleznaya-informatsiya/?category=1" TargetMode="External"/><Relationship Id="rId10" Type="http://schemas.openxmlformats.org/officeDocument/2006/relationships/hyperlink" Target="https://dnev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school_portfolio/280220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2</cp:revision>
  <dcterms:created xsi:type="dcterms:W3CDTF">2023-11-10T07:50:00Z</dcterms:created>
  <dcterms:modified xsi:type="dcterms:W3CDTF">2023-11-10T07:50:00Z</dcterms:modified>
</cp:coreProperties>
</file>